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牙膏产品功效验证标准一览表</w:t>
      </w:r>
    </w:p>
    <w:tbl>
      <w:tblPr>
        <w:tblStyle w:val="4"/>
        <w:tblW w:w="144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3660"/>
        <w:gridCol w:w="2162"/>
        <w:gridCol w:w="777"/>
        <w:gridCol w:w="766"/>
        <w:gridCol w:w="765"/>
        <w:gridCol w:w="877"/>
        <w:gridCol w:w="766"/>
        <w:gridCol w:w="765"/>
        <w:gridCol w:w="766"/>
        <w:gridCol w:w="765"/>
        <w:gridCol w:w="10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1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功效分类</w:t>
            </w:r>
          </w:p>
        </w:tc>
        <w:tc>
          <w:tcPr>
            <w:tcW w:w="36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标准名称</w:t>
            </w:r>
          </w:p>
        </w:tc>
        <w:tc>
          <w:tcPr>
            <w:tcW w:w="21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标准号</w:t>
            </w:r>
          </w:p>
        </w:tc>
        <w:tc>
          <w:tcPr>
            <w:tcW w:w="23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标准级别</w:t>
            </w:r>
          </w:p>
        </w:tc>
        <w:tc>
          <w:tcPr>
            <w:tcW w:w="317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标准状态</w:t>
            </w:r>
          </w:p>
        </w:tc>
        <w:tc>
          <w:tcPr>
            <w:tcW w:w="18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验证形式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36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1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国家标准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行业标准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团体标准</w:t>
            </w: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已颁布实施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上报待批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立项在研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计划立项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临床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实验室</w:t>
            </w:r>
            <w:r>
              <w:rPr>
                <w:rFonts w:ascii="宋体" w:hAnsi="宋体" w:eastAsia="宋体" w:cs="宋体"/>
              </w:rPr>
              <w:t xml:space="preserve">     </w:t>
            </w:r>
            <w:r>
              <w:rPr>
                <w:rFonts w:hint="eastAsia" w:ascii="宋体" w:hAnsi="宋体" w:eastAsia="宋体" w:cs="宋体"/>
              </w:rPr>
              <w:t>（体外）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功效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功效型牙膏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QB/T 2966-2014</w:t>
            </w: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功效评价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牙膏功效评价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第</w:t>
            </w:r>
            <w:r>
              <w:rPr>
                <w:rFonts w:ascii="宋体" w:hAnsi="宋体" w:eastAsia="宋体"/>
              </w:rPr>
              <w:t>1</w:t>
            </w:r>
            <w:r>
              <w:rPr>
                <w:rFonts w:hint="eastAsia" w:ascii="宋体" w:hAnsi="宋体" w:eastAsia="宋体"/>
              </w:rPr>
              <w:t>部分：总则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/>
              </w:rPr>
              <w:t>WS/T 326.1-2010</w:t>
            </w: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牙膏功效评价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第</w:t>
            </w:r>
            <w:r>
              <w:rPr>
                <w:rFonts w:ascii="宋体" w:hAnsi="宋体" w:eastAsia="宋体"/>
              </w:rPr>
              <w:t>2</w:t>
            </w:r>
            <w:r>
              <w:rPr>
                <w:rFonts w:hint="eastAsia" w:ascii="宋体" w:hAnsi="宋体" w:eastAsia="宋体"/>
              </w:rPr>
              <w:t>部分：防龋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/>
              </w:rPr>
              <w:t>WS/T 326.2-2010</w:t>
            </w: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牙膏功效评价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第</w:t>
            </w:r>
            <w:r>
              <w:rPr>
                <w:rFonts w:ascii="宋体" w:hAnsi="宋体" w:eastAsia="宋体"/>
              </w:rPr>
              <w:t>3</w:t>
            </w:r>
            <w:r>
              <w:rPr>
                <w:rFonts w:hint="eastAsia" w:ascii="宋体" w:hAnsi="宋体" w:eastAsia="宋体"/>
              </w:rPr>
              <w:t>部分：抑制牙菌斑和（或）减轻牙龈炎症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/>
              </w:rPr>
              <w:t>WS/T 326.3-2010</w:t>
            </w: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牙膏功效评价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第</w:t>
            </w:r>
            <w:r>
              <w:rPr>
                <w:rFonts w:ascii="宋体" w:hAnsi="宋体" w:eastAsia="宋体"/>
              </w:rPr>
              <w:t>4</w:t>
            </w:r>
            <w:r>
              <w:rPr>
                <w:rFonts w:hint="eastAsia" w:ascii="宋体" w:hAnsi="宋体" w:eastAsia="宋体"/>
              </w:rPr>
              <w:t>部分：抗牙本质敏感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/>
              </w:rPr>
              <w:t>WS/T 326.4-2010</w:t>
            </w: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安全评价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牙膏对口腔硬组织的安全评价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GB/T 40002-2021</w:t>
            </w: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口腔清洁护理用品安全评估指南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口腔清洁护理用品安全性评价指南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T/COCIA 12-2020</w:t>
            </w: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减轻口臭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口腔清洁护理用品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牙膏功效评价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抗口臭效果的临床方法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/>
              </w:rPr>
              <w:t>T/COCIA 9-2020</w:t>
            </w: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抗牙结石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口腔清洁护理用品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牙膏功效评价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抗牙石效果的临床方法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/>
              </w:rPr>
              <w:t>T/COCIA 10-2020</w:t>
            </w: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1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功效分类</w:t>
            </w:r>
          </w:p>
        </w:tc>
        <w:tc>
          <w:tcPr>
            <w:tcW w:w="36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标准名称</w:t>
            </w:r>
          </w:p>
        </w:tc>
        <w:tc>
          <w:tcPr>
            <w:tcW w:w="21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标准号</w:t>
            </w:r>
          </w:p>
        </w:tc>
        <w:tc>
          <w:tcPr>
            <w:tcW w:w="23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标准级别</w:t>
            </w:r>
          </w:p>
        </w:tc>
        <w:tc>
          <w:tcPr>
            <w:tcW w:w="317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标准状态</w:t>
            </w:r>
          </w:p>
        </w:tc>
        <w:tc>
          <w:tcPr>
            <w:tcW w:w="18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验证形式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36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21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国家标准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行业标准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团体标准</w:t>
            </w: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已颁布实施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上报待批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立项在研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计划立项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临床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实验室</w:t>
            </w:r>
            <w:r>
              <w:rPr>
                <w:rFonts w:ascii="宋体" w:hAnsi="宋体" w:eastAsia="宋体" w:cs="宋体"/>
              </w:rPr>
              <w:t xml:space="preserve">     </w:t>
            </w:r>
            <w:r>
              <w:rPr>
                <w:rFonts w:hint="eastAsia" w:ascii="宋体" w:hAnsi="宋体" w:eastAsia="宋体" w:cs="宋体"/>
              </w:rPr>
              <w:t>（体外）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美白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口腔清洁护理用品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牙膏功效评价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去除外源性色斑效果的临床方法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T/COCIA 8-2020</w:t>
            </w: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口腔清洁护理用品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牙膏功效评价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漂白及光学美白效果的评价方法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/>
              </w:rPr>
              <w:t>T/COCIA 13-2021</w:t>
            </w: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口腔清洁护理用品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牙膏功效评价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去除外源性色斑效果实验室评价方法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T/COCIA 7-2020</w:t>
            </w: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FF0000"/>
              </w:rPr>
            </w:pP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口腔清洁护理用品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牙膏对去除外源性色斑效果的实验室测试方法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FF0000"/>
              </w:rPr>
            </w:pP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口腔清洁护理用品功效评价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预防和分解牙齿外源性色斑体外功效评价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FF0000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auto"/>
              </w:rPr>
              <w:t>抑菌</w:t>
            </w:r>
            <w:bookmarkEnd w:id="0"/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口腔清洁护理用品抑菌效果的评价方法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已审定</w:t>
            </w: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华文中宋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华文中宋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华文中宋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减轻口臭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口腔清洁护理用品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抑制挥发性硫化物（</w:t>
            </w:r>
            <w:r>
              <w:rPr>
                <w:rFonts w:ascii="宋体" w:hAnsi="宋体" w:eastAsia="宋体"/>
              </w:rPr>
              <w:t>VSCs)</w:t>
            </w:r>
            <w:r>
              <w:rPr>
                <w:rFonts w:hint="eastAsia" w:ascii="宋体" w:hAnsi="宋体" w:eastAsia="宋体"/>
              </w:rPr>
              <w:t>效果的实验室评价方法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已审定</w:t>
            </w: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修复口腔粘膜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口腔清洁护理用品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牙膏功效评价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口腔粘膜修复细胞试验评价方法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功效分类</w:t>
            </w:r>
          </w:p>
        </w:tc>
        <w:tc>
          <w:tcPr>
            <w:tcW w:w="36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标准名称</w:t>
            </w:r>
          </w:p>
        </w:tc>
        <w:tc>
          <w:tcPr>
            <w:tcW w:w="21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标准号</w:t>
            </w:r>
          </w:p>
        </w:tc>
        <w:tc>
          <w:tcPr>
            <w:tcW w:w="23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标准级别</w:t>
            </w:r>
          </w:p>
        </w:tc>
        <w:tc>
          <w:tcPr>
            <w:tcW w:w="317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标准状态</w:t>
            </w:r>
          </w:p>
        </w:tc>
        <w:tc>
          <w:tcPr>
            <w:tcW w:w="18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华文中宋"/>
              </w:rPr>
            </w:pPr>
            <w:r>
              <w:rPr>
                <w:rFonts w:hint="eastAsia" w:ascii="宋体" w:hAnsi="宋体" w:eastAsia="宋体" w:cs="Times New Roman"/>
              </w:rPr>
              <w:t>验证形式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6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/>
              </w:rPr>
            </w:pPr>
          </w:p>
        </w:tc>
        <w:tc>
          <w:tcPr>
            <w:tcW w:w="21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国家标准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行业标准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团体标准</w:t>
            </w: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已颁布实施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上报待批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立项在研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计划立项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临床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实验室</w:t>
            </w:r>
            <w:r>
              <w:rPr>
                <w:rFonts w:ascii="宋体" w:hAnsi="宋体" w:eastAsia="宋体" w:cs="宋体"/>
              </w:rPr>
              <w:t xml:space="preserve">     </w:t>
            </w:r>
            <w:r>
              <w:rPr>
                <w:rFonts w:hint="eastAsia" w:ascii="宋体" w:hAnsi="宋体" w:eastAsia="宋体" w:cs="宋体"/>
              </w:rPr>
              <w:t>（体外）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抗牙本质敏感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口腔清洁护理用品抗糖酸功效评价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抗酸蚀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口腔清洁护理液对牙齿硬组织潜在腐蚀性的评估方法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抗牙结石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口腔清洁护理用品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牙膏对牙结石抑制率的实验室测试方法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华文中宋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抗酸蚀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 w:cs="Times New Roman"/>
                <w:highlight w:val="none"/>
              </w:rPr>
            </w:pPr>
            <w:r>
              <w:rPr>
                <w:rFonts w:hint="eastAsia" w:ascii="宋体" w:hAnsi="宋体" w:eastAsia="宋体"/>
                <w:highlight w:val="none"/>
              </w:rPr>
              <w:t>口腔清洁护理用品</w:t>
            </w:r>
            <w:r>
              <w:rPr>
                <w:rFonts w:ascii="宋体" w:hAnsi="宋体" w:eastAsia="宋体"/>
                <w:highlight w:val="none"/>
              </w:rPr>
              <w:t xml:space="preserve"> </w:t>
            </w:r>
            <w:r>
              <w:rPr>
                <w:rFonts w:hint="eastAsia" w:ascii="宋体" w:hAnsi="宋体" w:eastAsia="宋体"/>
                <w:highlight w:val="none"/>
              </w:rPr>
              <w:t>牙膏功效评价</w:t>
            </w:r>
            <w:r>
              <w:rPr>
                <w:rFonts w:ascii="宋体" w:hAnsi="宋体" w:eastAsia="宋体"/>
                <w:highlight w:val="none"/>
              </w:rPr>
              <w:t xml:space="preserve"> </w:t>
            </w:r>
            <w:r>
              <w:rPr>
                <w:rFonts w:hint="eastAsia" w:ascii="宋体" w:hAnsi="宋体" w:eastAsia="宋体"/>
                <w:highlight w:val="none"/>
              </w:rPr>
              <w:t>牙釉质修护功效实验室评价方法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highlight w:val="none"/>
              </w:rPr>
            </w:pP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highlight w:val="none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highlight w:val="none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highlight w:val="none"/>
              </w:rPr>
            </w:pPr>
            <w:r>
              <w:rPr>
                <w:rFonts w:hint="eastAsia" w:ascii="宋体" w:hAnsi="宋体" w:eastAsia="宋体" w:cs="华文中宋"/>
                <w:highlight w:val="none"/>
              </w:rPr>
              <w:t>√</w:t>
            </w: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highlight w:val="none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highlight w:val="none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highlight w:val="none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highlight w:val="none"/>
              </w:rPr>
            </w:pPr>
            <w:r>
              <w:rPr>
                <w:rFonts w:hint="eastAsia" w:ascii="宋体" w:hAnsi="宋体" w:eastAsia="宋体" w:cs="华文中宋"/>
                <w:highlight w:val="none"/>
              </w:rPr>
              <w:t>√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highlight w:val="none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highlight w:val="none"/>
              </w:rPr>
            </w:pPr>
            <w:r>
              <w:rPr>
                <w:rFonts w:hint="eastAsia" w:ascii="宋体" w:hAnsi="宋体" w:eastAsia="宋体" w:cs="华文中宋"/>
                <w:highlight w:val="none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抗牙菌斑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 w:cs="Times New Roman"/>
                <w:highlight w:val="none"/>
              </w:rPr>
            </w:pPr>
            <w:r>
              <w:rPr>
                <w:rFonts w:hint="eastAsia" w:ascii="宋体" w:hAnsi="宋体" w:eastAsia="宋体"/>
                <w:highlight w:val="none"/>
              </w:rPr>
              <w:t>口腔清洁护理用品体外抗牙菌斑实验室评价方法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highlight w:val="none"/>
              </w:rPr>
            </w:pP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highlight w:val="none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highlight w:val="none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highlight w:val="none"/>
              </w:rPr>
            </w:pPr>
            <w:r>
              <w:rPr>
                <w:rFonts w:hint="eastAsia" w:ascii="宋体" w:hAnsi="宋体" w:eastAsia="宋体" w:cs="华文中宋"/>
                <w:highlight w:val="none"/>
              </w:rPr>
              <w:t>√</w:t>
            </w: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highlight w:val="none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highlight w:val="none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highlight w:val="none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highlight w:val="none"/>
              </w:rPr>
            </w:pPr>
            <w:r>
              <w:rPr>
                <w:rFonts w:hint="eastAsia" w:ascii="宋体" w:hAnsi="宋体" w:eastAsia="宋体" w:cs="华文中宋"/>
                <w:highlight w:val="none"/>
              </w:rPr>
              <w:t>√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highlight w:val="none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highlight w:val="none"/>
              </w:rPr>
            </w:pPr>
            <w:r>
              <w:rPr>
                <w:rFonts w:hint="eastAsia" w:ascii="宋体" w:hAnsi="宋体" w:eastAsia="宋体" w:cs="华文中宋"/>
                <w:highlight w:val="none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益生菌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 w:cs="Times New Roman"/>
                <w:highlight w:val="none"/>
              </w:rPr>
            </w:pPr>
            <w:r>
              <w:rPr>
                <w:rFonts w:hint="eastAsia" w:ascii="宋体" w:hAnsi="宋体" w:eastAsia="宋体"/>
                <w:highlight w:val="none"/>
              </w:rPr>
              <w:t>口腔清洁护理用品中益生菌的鉴别方法</w:t>
            </w:r>
            <w:r>
              <w:rPr>
                <w:rFonts w:ascii="宋体" w:hAnsi="宋体" w:eastAsia="宋体"/>
                <w:highlight w:val="none"/>
              </w:rPr>
              <w:t xml:space="preserve"> </w:t>
            </w:r>
            <w:r>
              <w:rPr>
                <w:rFonts w:hint="eastAsia" w:ascii="宋体" w:hAnsi="宋体" w:eastAsia="宋体"/>
                <w:highlight w:val="none"/>
              </w:rPr>
              <w:t>聚合酶链式反应（</w:t>
            </w:r>
            <w:r>
              <w:rPr>
                <w:rFonts w:ascii="宋体" w:hAnsi="宋体" w:eastAsia="宋体"/>
                <w:highlight w:val="none"/>
              </w:rPr>
              <w:t>PCR</w:t>
            </w:r>
            <w:r>
              <w:rPr>
                <w:rFonts w:hint="eastAsia" w:ascii="宋体" w:hAnsi="宋体" w:eastAsia="宋体"/>
                <w:highlight w:val="none"/>
              </w:rPr>
              <w:t>）</w:t>
            </w:r>
            <w:r>
              <w:rPr>
                <w:rFonts w:ascii="宋体" w:hAnsi="宋体" w:eastAsia="宋体"/>
                <w:highlight w:val="none"/>
              </w:rPr>
              <w:t xml:space="preserve"> </w:t>
            </w:r>
            <w:r>
              <w:rPr>
                <w:rFonts w:hint="eastAsia" w:ascii="宋体" w:hAnsi="宋体" w:eastAsia="宋体"/>
                <w:highlight w:val="none"/>
              </w:rPr>
              <w:t>法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highlight w:val="none"/>
              </w:rPr>
            </w:pP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highlight w:val="none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highlight w:val="none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highlight w:val="none"/>
              </w:rPr>
            </w:pPr>
            <w:r>
              <w:rPr>
                <w:rFonts w:hint="eastAsia" w:ascii="宋体" w:hAnsi="宋体" w:eastAsia="宋体" w:cs="华文中宋"/>
                <w:highlight w:val="none"/>
              </w:rPr>
              <w:t>√</w:t>
            </w: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highlight w:val="none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highlight w:val="none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highlight w:val="none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highlight w:val="none"/>
              </w:rPr>
            </w:pPr>
            <w:r>
              <w:rPr>
                <w:rFonts w:hint="eastAsia" w:ascii="宋体" w:hAnsi="宋体" w:eastAsia="宋体" w:cs="华文中宋"/>
                <w:highlight w:val="none"/>
              </w:rPr>
              <w:t>√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highlight w:val="none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highlight w:val="none"/>
              </w:rPr>
            </w:pPr>
            <w:r>
              <w:rPr>
                <w:rFonts w:hint="eastAsia" w:ascii="宋体" w:hAnsi="宋体" w:eastAsia="宋体" w:cs="华文中宋"/>
                <w:highlight w:val="none"/>
              </w:rPr>
              <w:t>√</w:t>
            </w:r>
          </w:p>
        </w:tc>
      </w:tr>
    </w:tbl>
    <w:p>
      <w:pPr>
        <w:numPr>
          <w:ilvl w:val="0"/>
          <w:numId w:val="0"/>
        </w:numPr>
        <w:rPr>
          <w:rFonts w:cs="Times New Roman"/>
          <w:sz w:val="24"/>
          <w:szCs w:val="24"/>
          <w:highlight w:val="none"/>
        </w:rPr>
      </w:pPr>
    </w:p>
    <w:sectPr>
      <w:footerReference r:id="rId3" w:type="default"/>
      <w:pgSz w:w="16838" w:h="11906" w:orient="landscape"/>
      <w:pgMar w:top="1446" w:right="1440" w:bottom="935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zOGI1YmU3OGQ3NzYwMTI0MGYzODQzMjA4Y2Q4NjYifQ=="/>
  </w:docVars>
  <w:rsids>
    <w:rsidRoot w:val="005F6CDC"/>
    <w:rsid w:val="00007C63"/>
    <w:rsid w:val="00026632"/>
    <w:rsid w:val="00051AD2"/>
    <w:rsid w:val="000767ED"/>
    <w:rsid w:val="00094ACA"/>
    <w:rsid w:val="000A0D52"/>
    <w:rsid w:val="000B7E48"/>
    <w:rsid w:val="00107432"/>
    <w:rsid w:val="00112A4D"/>
    <w:rsid w:val="00123311"/>
    <w:rsid w:val="00144B59"/>
    <w:rsid w:val="00150117"/>
    <w:rsid w:val="0015081A"/>
    <w:rsid w:val="0015748A"/>
    <w:rsid w:val="00164F5E"/>
    <w:rsid w:val="00175E9A"/>
    <w:rsid w:val="00194396"/>
    <w:rsid w:val="001E4FDF"/>
    <w:rsid w:val="001F0CC6"/>
    <w:rsid w:val="00256B4B"/>
    <w:rsid w:val="00291848"/>
    <w:rsid w:val="002A6C34"/>
    <w:rsid w:val="002B758A"/>
    <w:rsid w:val="002C41C5"/>
    <w:rsid w:val="002F6D39"/>
    <w:rsid w:val="00314E6E"/>
    <w:rsid w:val="00330B69"/>
    <w:rsid w:val="00414F8A"/>
    <w:rsid w:val="00416EFB"/>
    <w:rsid w:val="00455ABD"/>
    <w:rsid w:val="004763EC"/>
    <w:rsid w:val="00510D0F"/>
    <w:rsid w:val="00511E30"/>
    <w:rsid w:val="005320D0"/>
    <w:rsid w:val="00535E5E"/>
    <w:rsid w:val="005A5496"/>
    <w:rsid w:val="005D71B4"/>
    <w:rsid w:val="005F6CDC"/>
    <w:rsid w:val="00615D36"/>
    <w:rsid w:val="006513CE"/>
    <w:rsid w:val="00682BE0"/>
    <w:rsid w:val="0068467A"/>
    <w:rsid w:val="00685F3C"/>
    <w:rsid w:val="00692E24"/>
    <w:rsid w:val="00696B14"/>
    <w:rsid w:val="006C3718"/>
    <w:rsid w:val="00710BA4"/>
    <w:rsid w:val="00720E85"/>
    <w:rsid w:val="00727ABA"/>
    <w:rsid w:val="00771B40"/>
    <w:rsid w:val="007956C5"/>
    <w:rsid w:val="00884E5E"/>
    <w:rsid w:val="00892681"/>
    <w:rsid w:val="008A09E0"/>
    <w:rsid w:val="008C68F4"/>
    <w:rsid w:val="008E5EC0"/>
    <w:rsid w:val="008F7975"/>
    <w:rsid w:val="00937F07"/>
    <w:rsid w:val="00974FA1"/>
    <w:rsid w:val="009849D1"/>
    <w:rsid w:val="00992F41"/>
    <w:rsid w:val="00A10156"/>
    <w:rsid w:val="00A27F2B"/>
    <w:rsid w:val="00A433E2"/>
    <w:rsid w:val="00A5422C"/>
    <w:rsid w:val="00A54B41"/>
    <w:rsid w:val="00A640E8"/>
    <w:rsid w:val="00A761F7"/>
    <w:rsid w:val="00AC3CF7"/>
    <w:rsid w:val="00B01055"/>
    <w:rsid w:val="00B944F6"/>
    <w:rsid w:val="00CD6BB3"/>
    <w:rsid w:val="00CE7A21"/>
    <w:rsid w:val="00D469B7"/>
    <w:rsid w:val="00D53B2F"/>
    <w:rsid w:val="00D64C91"/>
    <w:rsid w:val="00D725AF"/>
    <w:rsid w:val="00DE1C6F"/>
    <w:rsid w:val="00E00964"/>
    <w:rsid w:val="00E11A4C"/>
    <w:rsid w:val="00E47054"/>
    <w:rsid w:val="00EB24AA"/>
    <w:rsid w:val="00EC768B"/>
    <w:rsid w:val="00FA541D"/>
    <w:rsid w:val="00FB77ED"/>
    <w:rsid w:val="070C33D3"/>
    <w:rsid w:val="072203F9"/>
    <w:rsid w:val="078B36E1"/>
    <w:rsid w:val="0C8C3471"/>
    <w:rsid w:val="0E151DD4"/>
    <w:rsid w:val="22D12F02"/>
    <w:rsid w:val="267E5142"/>
    <w:rsid w:val="27FA6601"/>
    <w:rsid w:val="2BAA44FA"/>
    <w:rsid w:val="3225193E"/>
    <w:rsid w:val="405C1C05"/>
    <w:rsid w:val="48A93A35"/>
    <w:rsid w:val="4A234470"/>
    <w:rsid w:val="534306E0"/>
    <w:rsid w:val="5EE92ED3"/>
    <w:rsid w:val="60986577"/>
    <w:rsid w:val="6EFA06B8"/>
    <w:rsid w:val="70202E0E"/>
    <w:rsid w:val="73267E69"/>
    <w:rsid w:val="74865838"/>
    <w:rsid w:val="76120095"/>
    <w:rsid w:val="7D7C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cs="等线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basedOn w:val="6"/>
    <w:link w:val="2"/>
    <w:qFormat/>
    <w:locked/>
    <w:uiPriority w:val="99"/>
    <w:rPr>
      <w:sz w:val="18"/>
      <w:szCs w:val="18"/>
    </w:rPr>
  </w:style>
  <w:style w:type="character" w:customStyle="1" w:styleId="8">
    <w:name w:val="页眉 字符"/>
    <w:basedOn w:val="6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873</Words>
  <Characters>1019</Characters>
  <Lines>18</Lines>
  <Paragraphs>5</Paragraphs>
  <TotalTime>1</TotalTime>
  <ScaleCrop>false</ScaleCrop>
  <LinksUpToDate>false</LinksUpToDate>
  <CharactersWithSpaces>1070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2022-12-06T08:18:00Z</dcterms:created>
  <dc:creator>M</dc:creator>
  <cp:lastModifiedBy>氧气</cp:lastModifiedBy>
  <dcterms:modified xsi:type="dcterms:W3CDTF">2022-12-07T03:45:49Z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298033F4E54E490C9DCBDC13CBCC212B</vt:lpwstr>
  </property>
</Properties>
</file>